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C712F">
      <w:pPr>
        <w:pStyle w:val="6"/>
        <w:widowControl/>
        <w:suppressAutoHyphens/>
        <w:bidi w:val="0"/>
        <w:spacing w:before="0" w:after="0" w:line="276" w:lineRule="auto"/>
        <w:ind w:left="0" w:right="0" w:firstLine="0"/>
        <w:jc w:val="center"/>
      </w:pPr>
      <w:r>
        <w:rPr>
          <w:rStyle w:val="4"/>
          <w:rFonts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курса «Решение задач повышенной сложности по биологии».</w:t>
      </w:r>
      <w:bookmarkStart w:id="0" w:name="_GoBack"/>
      <w:bookmarkEnd w:id="0"/>
    </w:p>
    <w:p w14:paraId="2477B8D1">
      <w:pPr>
        <w:pStyle w:val="6"/>
        <w:spacing w:before="0" w:after="0" w:line="276" w:lineRule="auto"/>
        <w:ind w:left="0" w:right="0" w:firstLine="567"/>
        <w:jc w:val="both"/>
      </w:pPr>
      <w:r>
        <w:rPr>
          <w:rStyle w:val="4"/>
          <w:rFonts w:cs="Times New Roman"/>
          <w:b w:val="0"/>
          <w:color w:val="000000"/>
          <w:sz w:val="28"/>
          <w:szCs w:val="28"/>
          <w:lang w:eastAsia="ru-RU"/>
        </w:rPr>
        <w:t>Настоящая рабочая программа составлена в соответствии с:</w:t>
      </w:r>
    </w:p>
    <w:p w14:paraId="351B0C86">
      <w:pPr>
        <w:pStyle w:val="6"/>
        <w:widowControl/>
        <w:suppressAutoHyphens/>
        <w:bidi w:val="0"/>
        <w:spacing w:before="0" w:after="0" w:line="276" w:lineRule="auto"/>
        <w:ind w:left="0" w:right="0" w:firstLine="0"/>
        <w:jc w:val="both"/>
      </w:pPr>
      <w:r>
        <w:rPr>
          <w:rStyle w:val="4"/>
          <w:rFonts w:cs="Times New Roman"/>
          <w:b w:val="0"/>
          <w:color w:val="000000"/>
          <w:sz w:val="28"/>
          <w:szCs w:val="28"/>
          <w:lang w:eastAsia="ru-RU"/>
        </w:rPr>
        <w:t>– Федеральным законом от 29 декабря 2012 г. № 273-ФЗ «Об образовании в Российской̆ Федерации»;</w:t>
      </w:r>
    </w:p>
    <w:p w14:paraId="6A7BFBC6">
      <w:pPr>
        <w:pStyle w:val="6"/>
        <w:widowControl/>
        <w:suppressAutoHyphens/>
        <w:bidi w:val="0"/>
        <w:spacing w:before="0" w:after="0" w:line="276" w:lineRule="auto"/>
        <w:ind w:left="0" w:right="0" w:firstLine="0"/>
        <w:jc w:val="both"/>
      </w:pPr>
      <w:r>
        <w:rPr>
          <w:rStyle w:val="4"/>
          <w:rFonts w:cs="Times New Roman"/>
          <w:b w:val="0"/>
          <w:color w:val="000000"/>
          <w:sz w:val="28"/>
          <w:szCs w:val="28"/>
          <w:lang w:eastAsia="ru-RU"/>
        </w:rPr>
        <w:t>– Концепцией развития дополнительного образования детей до 2030 года (утверждена распоряжением Правительства Российской Федерации от 31 марта 2022 г. № 678-р);</w:t>
      </w:r>
    </w:p>
    <w:p w14:paraId="05056401">
      <w:pPr>
        <w:pStyle w:val="6"/>
        <w:spacing w:line="276" w:lineRule="auto"/>
        <w:ind w:left="0" w:right="0" w:firstLine="0"/>
        <w:jc w:val="both"/>
      </w:pPr>
      <w:r>
        <w:rPr>
          <w:rStyle w:val="4"/>
          <w:rFonts w:cs="Times New Roman"/>
          <w:b w:val="0"/>
          <w:color w:val="000000"/>
          <w:sz w:val="28"/>
          <w:szCs w:val="28"/>
          <w:lang w:eastAsia="ru-RU"/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8D05036">
      <w:pPr>
        <w:pStyle w:val="6"/>
        <w:spacing w:line="276" w:lineRule="auto"/>
        <w:ind w:left="0" w:right="0" w:firstLine="0"/>
        <w:jc w:val="both"/>
      </w:pPr>
      <w:r>
        <w:rPr>
          <w:rStyle w:val="4"/>
          <w:rFonts w:cs="Times New Roman"/>
          <w:b w:val="0"/>
          <w:color w:val="000000"/>
          <w:sz w:val="28"/>
          <w:szCs w:val="28"/>
          <w:lang w:eastAsia="ru-RU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30.08.2023 №1, приказ и.о. директора №82 от 30.08.2023.)</w:t>
      </w:r>
    </w:p>
    <w:p w14:paraId="25B016DF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развитие, углубление и расширение знаний в области молекулярной биологии и генетики, необходимых для глубокого понимания предмета, освоения современных биотехнологий, успешного поступления в престижные высшие учебные заведения и подготовки к будущим научным достижениям в данной области.</w:t>
      </w:r>
    </w:p>
    <w:p w14:paraId="070F60DE">
      <w:pPr>
        <w:pStyle w:val="10"/>
        <w:jc w:val="both"/>
        <w:rPr>
          <w:sz w:val="28"/>
          <w:szCs w:val="28"/>
        </w:rPr>
      </w:pPr>
    </w:p>
    <w:p w14:paraId="4B46C911">
      <w:pPr>
        <w:pStyle w:val="1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14:paraId="049C25D3">
      <w:pPr>
        <w:pStyle w:val="1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знаний о молекулярных механизмах и генетических процессах, а также их роли в жизнедеятельности организмов;</w:t>
      </w:r>
    </w:p>
    <w:p w14:paraId="51210523">
      <w:pPr>
        <w:pStyle w:val="1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исследовательской активности и развитие навыков критического анализа научной литературы;</w:t>
      </w:r>
    </w:p>
    <w:p w14:paraId="46FE3BFB">
      <w:pPr>
        <w:pStyle w:val="1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способности к системному мышлению и интерпретации сложных биологических данных;</w:t>
      </w:r>
    </w:p>
    <w:p w14:paraId="26BD7D5F">
      <w:pPr>
        <w:pStyle w:val="1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поощрение креативности и инновационных подходов в решении задач молекулярной биологии и генетики;</w:t>
      </w:r>
    </w:p>
    <w:p w14:paraId="2CDFCDCB">
      <w:pPr>
        <w:pStyle w:val="1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практических навыков работы с современными лабораторными методами и технологиями;</w:t>
      </w:r>
    </w:p>
    <w:p w14:paraId="6967F088">
      <w:pPr>
        <w:pStyle w:val="1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интеграции знаний из смежных областей, таких как биохимия, генетика и экология;</w:t>
      </w:r>
    </w:p>
    <w:p w14:paraId="51C9D35B">
      <w:pPr>
        <w:pStyle w:val="1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устойчивой мотивации к изучению молекулярной биологии и генетики как ключевых наук для понимания жизни;</w:t>
      </w:r>
    </w:p>
    <w:p w14:paraId="19C319FA">
      <w:pPr>
        <w:pStyle w:val="1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поддержка сотрудничества и обмена знаниями между учащимися через совместные исследования и дискуссии.</w:t>
      </w:r>
    </w:p>
    <w:p w14:paraId="2D632D77">
      <w:pPr>
        <w:pStyle w:val="10"/>
        <w:jc w:val="both"/>
        <w:rPr>
          <w:b/>
          <w:sz w:val="28"/>
          <w:szCs w:val="28"/>
        </w:rPr>
      </w:pPr>
    </w:p>
    <w:p w14:paraId="06A4B6CD">
      <w:pPr>
        <w:pStyle w:val="6"/>
        <w:bidi w:val="0"/>
        <w:spacing w:before="0" w:after="0" w:line="276" w:lineRule="auto"/>
        <w:ind w:left="0" w:right="0" w:firstLine="0"/>
        <w:jc w:val="both"/>
      </w:pPr>
      <w:r>
        <w:rPr>
          <w:sz w:val="28"/>
          <w:szCs w:val="28"/>
        </w:rPr>
        <w:t>В соответствии с учебным планом МБОУ Глазуновской СОШ на изучение предмета отводится:</w:t>
      </w:r>
    </w:p>
    <w:p w14:paraId="53B02DD3">
      <w:pPr>
        <w:pStyle w:val="6"/>
        <w:bidi w:val="0"/>
        <w:spacing w:before="0" w:after="0" w:line="276" w:lineRule="auto"/>
        <w:ind w:left="0" w:right="0" w:firstLine="0"/>
        <w:jc w:val="both"/>
        <w:rPr>
          <w:sz w:val="28"/>
          <w:szCs w:val="28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3217"/>
        <w:gridCol w:w="3218"/>
        <w:gridCol w:w="3218"/>
      </w:tblGrid>
      <w:tr w14:paraId="1E748BF1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3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BCD696">
            <w:pPr>
              <w:pStyle w:val="6"/>
              <w:spacing w:before="0"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4EB7BE">
            <w:pPr>
              <w:pStyle w:val="6"/>
              <w:spacing w:before="0"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F39D71">
            <w:pPr>
              <w:pStyle w:val="6"/>
              <w:spacing w:before="0"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Общее количество часов в год</w:t>
            </w:r>
          </w:p>
        </w:tc>
      </w:tr>
      <w:tr w14:paraId="39826B17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3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9BAF64">
            <w:pPr>
              <w:pStyle w:val="6"/>
              <w:spacing w:before="0"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607BA2">
            <w:pPr>
              <w:pStyle w:val="6"/>
              <w:spacing w:before="0"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67B0E">
            <w:pPr>
              <w:pStyle w:val="6"/>
              <w:spacing w:before="0"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14:paraId="49CB8E79">
      <w:pPr>
        <w:pStyle w:val="6"/>
        <w:spacing w:line="276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курсу реализуется с использованием учебно-методических комплектов: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018"/>
        <w:gridCol w:w="8636"/>
      </w:tblGrid>
      <w:tr w14:paraId="4A0EE7E8"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952E4E">
            <w:pPr>
              <w:pStyle w:val="6"/>
              <w:spacing w:before="0" w:after="140" w:line="276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F4C5FC">
            <w:pPr>
              <w:pStyle w:val="6"/>
              <w:spacing w:before="0" w:after="140" w:line="276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</w:t>
            </w:r>
          </w:p>
        </w:tc>
      </w:tr>
      <w:tr w14:paraId="34A8DE50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7F2377">
            <w:pPr>
              <w:pStyle w:val="6"/>
              <w:spacing w:before="0" w:after="140" w:line="276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521DB3">
            <w:pPr>
              <w:bidi w:val="0"/>
              <w:jc w:val="both"/>
            </w:pPr>
            <w:r>
              <w:rPr>
                <w:rFonts w:eastAsia="Times New Roman"/>
              </w:rPr>
              <w:t xml:space="preserve">Биология. Биологические системы и процессы 10 кл. углубленный уровень: Учебник для общеобразовательных учебных заведений / </w:t>
            </w:r>
            <w:r>
              <w:rPr>
                <w:rFonts w:eastAsia="Times New Roman"/>
                <w:lang w:val="ru-RU" w:eastAsia="zh-CN" w:bidi="hi-IN"/>
              </w:rPr>
              <w:t>Теремов А.В. Петросова Р.А.</w:t>
            </w:r>
            <w:r>
              <w:rPr>
                <w:rFonts w:eastAsia="Times New Roman"/>
              </w:rPr>
              <w:t xml:space="preserve"> - М.: </w:t>
            </w:r>
            <w:r>
              <w:rPr>
                <w:rFonts w:eastAsia="Times New Roman"/>
                <w:lang w:val="ru-RU" w:eastAsia="zh-CN" w:bidi="hi-IN"/>
              </w:rPr>
              <w:t>ИОЦ МНЕМОЗИНА</w:t>
            </w:r>
            <w:r>
              <w:rPr>
                <w:rFonts w:eastAsia="Times New Roman"/>
              </w:rPr>
              <w:t>, 20</w:t>
            </w:r>
            <w:r>
              <w:rPr>
                <w:rFonts w:eastAsia="Times New Roman"/>
                <w:lang w:val="ru-RU" w:eastAsia="zh-CN" w:bidi="hi-IN"/>
              </w:rPr>
              <w:t>23</w:t>
            </w:r>
            <w:r>
              <w:rPr>
                <w:rFonts w:eastAsia="Times New Roman"/>
              </w:rPr>
              <w:t>.</w:t>
            </w:r>
          </w:p>
        </w:tc>
      </w:tr>
    </w:tbl>
    <w:p w14:paraId="1C96229D">
      <w:pPr>
        <w:pStyle w:val="6"/>
        <w:spacing w:before="0" w:after="140" w:line="276" w:lineRule="auto"/>
        <w:ind w:left="0" w:right="0" w:firstLine="0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ymbol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hint="default" w:ascii="Noto Sans Symbols" w:hAnsi="Noto Sans Symbols" w:cs="Noto Sans Symbols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hint="default" w:ascii="Noto Sans Symbols" w:hAnsi="Noto Sans Symbols" w:cs="Noto Sans Symbols"/>
      </w:rPr>
    </w:lvl>
    <w:lvl w:ilvl="3" w:tentative="0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hint="default" w:ascii="Noto Sans Symbols" w:hAnsi="Noto Sans Symbols" w:cs="Noto Sans Symbols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hint="default" w:ascii="Noto Sans Symbols" w:hAnsi="Noto Sans Symbols" w:cs="Noto Sans Symbols"/>
      </w:rPr>
    </w:lvl>
    <w:lvl w:ilvl="6" w:tentative="0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hint="default" w:ascii="Noto Sans Symbols" w:hAnsi="Noto Sans Symbols" w:cs="Noto Sans Symbols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hint="default" w:ascii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hyphenationZone w:val="360"/>
  <w:footnotePr>
    <w:footnote w:id="0"/>
    <w:footnote w:id="1"/>
  </w:footnotePr>
  <w:compat>
    <w:doNotBreakWrappedTables/>
    <w:compatSetting w:name="compatibilityMode" w:uri="http://schemas.microsoft.com/office/word" w:val="12"/>
  </w:compat>
  <w:rsids>
    <w:rsidRoot w:val="00000000"/>
    <w:rsid w:val="42593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2"/>
      <w:sz w:val="28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ascii="Times New Roman" w:hAnsi="Times New Roman" w:cs="Arial"/>
    </w:rPr>
  </w:style>
  <w:style w:type="paragraph" w:customStyle="1" w:styleId="8">
    <w:name w:val="Заголовок"/>
    <w:basedOn w:val="1"/>
    <w:next w:val="6"/>
    <w:qFormat/>
    <w:uiPriority w:val="0"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ascii="Times New Roman" w:hAnsi="Times New Roman" w:cs="Arial"/>
    </w:rPr>
  </w:style>
  <w:style w:type="paragraph" w:customStyle="1" w:styleId="10">
    <w:name w:val="normal1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308</Words>
  <Characters>2094</Characters>
  <Paragraphs>28</Paragraphs>
  <TotalTime>15</TotalTime>
  <ScaleCrop>false</ScaleCrop>
  <LinksUpToDate>false</LinksUpToDate>
  <CharactersWithSpaces>2371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2025-02-27T08:50:20Z</dcterms:created>
  <dc:creator>ПентюховаЛН</dc:creator>
  <cp:lastModifiedBy>ПентюховаЛН</cp:lastModifiedBy>
  <dcterms:modified xsi:type="dcterms:W3CDTF">2025-02-27T08:50:47Z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25319E4ABC224065864F09CED8562552_12</vt:lpwstr>
  </property>
</Properties>
</file>